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B6" w:rsidRPr="006C2A0E" w:rsidRDefault="00C348B6" w:rsidP="00C348B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Примерный перечень экзаменационных вопросов</w:t>
      </w:r>
    </w:p>
    <w:p w:rsidR="00C348B6" w:rsidRPr="00275EC8" w:rsidRDefault="00C348B6" w:rsidP="00C348B6">
      <w:pPr>
        <w:pStyle w:val="a5"/>
        <w:rPr>
          <w:szCs w:val="28"/>
        </w:rPr>
      </w:pP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Предмет спортивная медицина, его составные части, история развития.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Цели, сущность, главные задачи спортивной медицины.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Организация службы по спортивной медицине.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 xml:space="preserve">Отделение диспансеризации </w:t>
      </w:r>
      <w:proofErr w:type="gramStart"/>
      <w:r w:rsidRPr="00275EC8">
        <w:rPr>
          <w:sz w:val="28"/>
          <w:szCs w:val="28"/>
        </w:rPr>
        <w:t>ведущих  и</w:t>
      </w:r>
      <w:proofErr w:type="gramEnd"/>
      <w:r w:rsidRPr="00275EC8">
        <w:rPr>
          <w:sz w:val="28"/>
          <w:szCs w:val="28"/>
        </w:rPr>
        <w:t xml:space="preserve"> юных спортсменов.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УМО и ВПН, формы и объем работы.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ЭМО и БФО – формы и объем работы.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 xml:space="preserve">Медико-санитарное обеспечение сборов, соревнований. 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Этапы обследования спортсменов, физкультурников, лиц разного возраста.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Самоконтроль спортсменов, физкультурников, инвалидов.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Состояние здоровья, соматическое и психическое здоровье.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rPr>
          <w:szCs w:val="28"/>
        </w:rPr>
      </w:pPr>
      <w:r w:rsidRPr="00275EC8">
        <w:rPr>
          <w:szCs w:val="28"/>
        </w:rPr>
        <w:t xml:space="preserve">Состояние болезни, формы проявления </w:t>
      </w:r>
      <w:proofErr w:type="spellStart"/>
      <w:r w:rsidRPr="00275EC8">
        <w:rPr>
          <w:szCs w:val="28"/>
        </w:rPr>
        <w:t>сомато</w:t>
      </w:r>
      <w:proofErr w:type="spellEnd"/>
      <w:r w:rsidRPr="00275EC8">
        <w:rPr>
          <w:szCs w:val="28"/>
        </w:rPr>
        <w:t>-психические, психосоматические.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Внешние причины заболеваний.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Внутренние причины заболеваний.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Роль взаимоотношений между организмом и средой.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Патогенез болезни, периоды развития болезни, исходы.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Общая неспецифическая реакция в развитии болезни.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Реактивность – схема реакции на раздражители.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Рецепторы восприятия, их роль в тренировке, в физическом воспитании.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Наследственные факторы, иммунитет в сохранении здоровья.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Роль адаптации и компенсации в сохранении здоровья.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Патологическая реакция.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Патологический процесс, патологическое состояние.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Понятие норма и патология, формулы.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Определение понятия средние величины, их ошибки.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Механизм закаливания организма.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Взаимосвязь спортсмен – тренер – врач - физкультурник.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Определение понятия «Общее расстройство кровообращения».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Ишемия, гиперемия. причины, исходы.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Гипертрофия, атрофия, причины, исходы.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Воспаление, лихорадка, причины, исходы.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Перетренированность первой стадии, профилактика.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Перетренированность второй стадии, профилактика, лечение.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Перетренированность третьей стадии, профилактика.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Острая сердечная и сосудистая недостаточность, обморок, помощь.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Острое перенапряжение, тактика педагога.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Хроническое перенапряжение, тактика педагога.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Средства восстановления в спорте.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spacing w:before="0"/>
        <w:jc w:val="both"/>
        <w:rPr>
          <w:szCs w:val="28"/>
        </w:rPr>
      </w:pPr>
      <w:r w:rsidRPr="00275EC8">
        <w:rPr>
          <w:szCs w:val="28"/>
        </w:rPr>
        <w:t>Типы дыхания для снятия напряжения и возбуждения, допинг-контроль.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 xml:space="preserve">Функциональные пробы, степ-тест, </w:t>
      </w:r>
      <w:r w:rsidRPr="00275EC8">
        <w:rPr>
          <w:sz w:val="28"/>
          <w:szCs w:val="28"/>
          <w:lang w:val="en-US"/>
        </w:rPr>
        <w:t>PWC</w:t>
      </w:r>
      <w:r w:rsidRPr="00275EC8">
        <w:rPr>
          <w:sz w:val="28"/>
          <w:szCs w:val="28"/>
        </w:rPr>
        <w:t xml:space="preserve"> 170.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lastRenderedPageBreak/>
        <w:t>Стандартные и грудные отведения в ЭКГ.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Причины дистрофии миокарда у спортсменов.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Солнечный ударь, помощь.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Тепловой ударь, помощь.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Общее переохлаждение, замерзание, помощь.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Обморожения, помощь.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Острое патологическое состояние – гипогликемия, тактика педагога, помощь.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Внешние признаки утомления в процессе занятий физической культурой.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 xml:space="preserve">Тесты с дополнительными нагрузками, проба С.П. </w:t>
      </w:r>
      <w:proofErr w:type="spellStart"/>
      <w:r w:rsidRPr="00275EC8">
        <w:rPr>
          <w:szCs w:val="28"/>
        </w:rPr>
        <w:t>Летунова</w:t>
      </w:r>
      <w:proofErr w:type="spellEnd"/>
      <w:r w:rsidRPr="00275EC8">
        <w:rPr>
          <w:szCs w:val="28"/>
        </w:rPr>
        <w:t>, 3-</w:t>
      </w:r>
      <w:proofErr w:type="gramStart"/>
      <w:r w:rsidRPr="00275EC8">
        <w:rPr>
          <w:szCs w:val="28"/>
        </w:rPr>
        <w:t>х.ступенчатая</w:t>
      </w:r>
      <w:proofErr w:type="gramEnd"/>
      <w:r w:rsidRPr="00275EC8">
        <w:rPr>
          <w:szCs w:val="28"/>
        </w:rPr>
        <w:t>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Тесты с повторными нагрузками, специфическими.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Гравитационный шок, помощь.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Физиологические особенности юношей и девушек, их учет при физическом воспитании.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Учет возрастных особенностей при занятиях в спортивных секциях.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>Характеристика учащихся, соответствующих стандартам физического развития.</w:t>
      </w:r>
    </w:p>
    <w:p w:rsidR="00C348B6" w:rsidRPr="00275EC8" w:rsidRDefault="00C348B6" w:rsidP="00C348B6">
      <w:pPr>
        <w:pStyle w:val="a3"/>
        <w:numPr>
          <w:ilvl w:val="0"/>
          <w:numId w:val="1"/>
        </w:numPr>
        <w:tabs>
          <w:tab w:val="left" w:pos="1276"/>
        </w:tabs>
        <w:spacing w:before="0"/>
        <w:jc w:val="both"/>
        <w:rPr>
          <w:szCs w:val="28"/>
        </w:rPr>
      </w:pPr>
      <w:r w:rsidRPr="00275EC8">
        <w:rPr>
          <w:szCs w:val="28"/>
        </w:rPr>
        <w:t xml:space="preserve">Физиологическая кривая урока по </w:t>
      </w:r>
      <w:proofErr w:type="spellStart"/>
      <w:r w:rsidRPr="00275EC8">
        <w:rPr>
          <w:szCs w:val="28"/>
        </w:rPr>
        <w:t>пульсометрии</w:t>
      </w:r>
      <w:proofErr w:type="spellEnd"/>
      <w:r w:rsidRPr="00275EC8">
        <w:rPr>
          <w:szCs w:val="28"/>
        </w:rPr>
        <w:t xml:space="preserve"> в разных возрастных группах.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Общая характеристика спортивного травматизма в разных видах спорта.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Травмы опорно-двигательного аппарата, помощь.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Травмы нервной системы, коматозные состояния, помощь.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Открытые повреждения, кровотечения, помощь.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Открытые и закрытые повреждения грудной клетки – пневмоторакс, помощь.</w:t>
      </w:r>
    </w:p>
    <w:p w:rsidR="00C348B6" w:rsidRPr="00275EC8" w:rsidRDefault="00C348B6" w:rsidP="00C348B6">
      <w:pPr>
        <w:numPr>
          <w:ilvl w:val="0"/>
          <w:numId w:val="1"/>
        </w:numPr>
        <w:jc w:val="both"/>
        <w:rPr>
          <w:sz w:val="28"/>
          <w:szCs w:val="28"/>
        </w:rPr>
      </w:pPr>
      <w:r w:rsidRPr="00275EC8">
        <w:rPr>
          <w:sz w:val="28"/>
          <w:szCs w:val="28"/>
        </w:rPr>
        <w:t>Реабилитация после заболеваний и травм.</w:t>
      </w:r>
    </w:p>
    <w:p w:rsidR="00CE31C6" w:rsidRDefault="00CE31C6">
      <w:bookmarkStart w:id="0" w:name="_GoBack"/>
      <w:bookmarkEnd w:id="0"/>
    </w:p>
    <w:sectPr w:rsidR="00CE31C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E95D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B6"/>
    <w:rsid w:val="00C348B6"/>
    <w:rsid w:val="00CE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34D089-8285-455C-B8CB-6CDFA69C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8B6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48B6"/>
    <w:pPr>
      <w:spacing w:before="60"/>
    </w:pPr>
    <w:rPr>
      <w:sz w:val="28"/>
    </w:rPr>
  </w:style>
  <w:style w:type="character" w:customStyle="1" w:styleId="a4">
    <w:name w:val="Основной текст Знак"/>
    <w:basedOn w:val="a0"/>
    <w:link w:val="a3"/>
    <w:rsid w:val="00C348B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Title"/>
    <w:basedOn w:val="a"/>
    <w:link w:val="a6"/>
    <w:qFormat/>
    <w:rsid w:val="00C348B6"/>
    <w:pPr>
      <w:jc w:val="center"/>
    </w:pPr>
    <w:rPr>
      <w:b/>
      <w:sz w:val="28"/>
      <w:szCs w:val="20"/>
    </w:rPr>
  </w:style>
  <w:style w:type="character" w:customStyle="1" w:styleId="a6">
    <w:name w:val="Заголовок Знак"/>
    <w:basedOn w:val="a0"/>
    <w:link w:val="a5"/>
    <w:rsid w:val="00C348B6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евгений осипенко</cp:lastModifiedBy>
  <cp:revision>1</cp:revision>
  <dcterms:created xsi:type="dcterms:W3CDTF">2020-05-09T12:39:00Z</dcterms:created>
  <dcterms:modified xsi:type="dcterms:W3CDTF">2020-05-09T12:41:00Z</dcterms:modified>
</cp:coreProperties>
</file>